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C1" w:rsidRPr="008D7B1A" w:rsidRDefault="001832C1" w:rsidP="001832C1">
      <w:pPr>
        <w:pStyle w:val="Default"/>
        <w:jc w:val="center"/>
        <w:rPr>
          <w:b/>
          <w:bCs/>
          <w:color w:val="auto"/>
        </w:rPr>
      </w:pPr>
      <w:r w:rsidRPr="008D7B1A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1832C1" w:rsidRPr="008D7B1A" w:rsidRDefault="001832C1" w:rsidP="001832C1">
      <w:pPr>
        <w:pStyle w:val="Default"/>
        <w:jc w:val="center"/>
        <w:rPr>
          <w:b/>
          <w:bCs/>
          <w:color w:val="auto"/>
        </w:rPr>
      </w:pPr>
      <w:r w:rsidRPr="008D7B1A">
        <w:rPr>
          <w:b/>
          <w:bCs/>
          <w:color w:val="auto"/>
        </w:rPr>
        <w:t xml:space="preserve"> высшего  образования </w:t>
      </w:r>
    </w:p>
    <w:p w:rsidR="001832C1" w:rsidRPr="008D7B1A" w:rsidRDefault="001832C1" w:rsidP="001832C1">
      <w:pPr>
        <w:pStyle w:val="Default"/>
        <w:jc w:val="center"/>
        <w:rPr>
          <w:b/>
          <w:bCs/>
          <w:color w:val="auto"/>
        </w:rPr>
      </w:pPr>
      <w:r w:rsidRPr="008D7B1A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832C1" w:rsidRPr="008D7B1A" w:rsidRDefault="001832C1" w:rsidP="001832C1">
      <w:pPr>
        <w:pStyle w:val="Default"/>
        <w:jc w:val="center"/>
        <w:rPr>
          <w:color w:val="auto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</w:rPr>
      </w:pPr>
      <w:r w:rsidRPr="008D7B1A">
        <w:rPr>
          <w:b/>
          <w:bCs/>
          <w:color w:val="auto"/>
        </w:rPr>
        <w:t xml:space="preserve">Кафедра терапии и </w:t>
      </w:r>
      <w:r w:rsidR="00272611" w:rsidRPr="008D7B1A">
        <w:rPr>
          <w:b/>
          <w:bCs/>
          <w:color w:val="auto"/>
        </w:rPr>
        <w:t>профессиональных болезней с курсом</w:t>
      </w:r>
      <w:r w:rsidRPr="008D7B1A">
        <w:rPr>
          <w:b/>
          <w:bCs/>
          <w:color w:val="auto"/>
        </w:rPr>
        <w:t xml:space="preserve"> ИДПО</w:t>
      </w: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                              </w:t>
      </w: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917526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                              </w:t>
      </w:r>
    </w:p>
    <w:p w:rsidR="001832C1" w:rsidRPr="008D7B1A" w:rsidRDefault="001832C1" w:rsidP="001832C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  <w:r w:rsidRPr="008D7B1A">
        <w:rPr>
          <w:b/>
          <w:bCs/>
          <w:color w:val="auto"/>
          <w:sz w:val="28"/>
          <w:szCs w:val="28"/>
        </w:rPr>
        <w:t>МЕТОДИЧЕСКАЯ РАЗРАБОТКА</w:t>
      </w: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  <w:r w:rsidRPr="008D7B1A">
        <w:rPr>
          <w:b/>
          <w:bCs/>
          <w:color w:val="auto"/>
          <w:sz w:val="28"/>
          <w:szCs w:val="28"/>
        </w:rPr>
        <w:t xml:space="preserve">лекции на тему: </w:t>
      </w:r>
      <w:r w:rsidRPr="008D7B1A">
        <w:rPr>
          <w:color w:val="auto"/>
          <w:sz w:val="28"/>
          <w:szCs w:val="28"/>
        </w:rPr>
        <w:t>Дисбиоз кишечника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Дисциплина: _Гастроэнтерология 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Семестр: по графику ИДПО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Количество часов:    2 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Уфа</w:t>
      </w:r>
    </w:p>
    <w:p w:rsidR="001832C1" w:rsidRPr="008D7B1A" w:rsidRDefault="001832C1" w:rsidP="001832C1">
      <w:pPr>
        <w:pStyle w:val="Default"/>
        <w:jc w:val="center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201</w:t>
      </w:r>
      <w:r w:rsidR="00272611" w:rsidRPr="008D7B1A">
        <w:rPr>
          <w:color w:val="auto"/>
          <w:sz w:val="28"/>
          <w:szCs w:val="28"/>
        </w:rPr>
        <w:t>8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pageBreakBefore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lastRenderedPageBreak/>
        <w:t>Тема: Дисбактериоз кишечника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на основании рабочей программы ДПП ПК Н</w:t>
      </w:r>
      <w:r w:rsidR="009C63DE" w:rsidRPr="008D7B1A">
        <w:rPr>
          <w:color w:val="auto"/>
          <w:sz w:val="28"/>
          <w:szCs w:val="28"/>
        </w:rPr>
        <w:t>М</w:t>
      </w:r>
      <w:r w:rsidRPr="008D7B1A">
        <w:rPr>
          <w:color w:val="auto"/>
          <w:sz w:val="28"/>
          <w:szCs w:val="28"/>
        </w:rPr>
        <w:t xml:space="preserve">О Болезни </w:t>
      </w:r>
      <w:r w:rsidR="00C312B8" w:rsidRPr="008D7B1A">
        <w:rPr>
          <w:color w:val="auto"/>
          <w:sz w:val="28"/>
          <w:szCs w:val="28"/>
        </w:rPr>
        <w:t>кишечника</w:t>
      </w:r>
      <w:r w:rsidR="009C63DE" w:rsidRPr="008D7B1A">
        <w:rPr>
          <w:color w:val="auto"/>
          <w:sz w:val="28"/>
          <w:szCs w:val="28"/>
        </w:rPr>
        <w:t>»         36 час,</w:t>
      </w:r>
      <w:r w:rsidR="005633FC" w:rsidRPr="008D7B1A">
        <w:rPr>
          <w:color w:val="auto"/>
          <w:sz w:val="28"/>
          <w:szCs w:val="28"/>
        </w:rPr>
        <w:t xml:space="preserve"> </w:t>
      </w:r>
      <w:r w:rsidR="00942BAB" w:rsidRPr="008D7B1A">
        <w:rPr>
          <w:color w:val="auto"/>
          <w:sz w:val="28"/>
          <w:szCs w:val="28"/>
        </w:rPr>
        <w:t>утвержденной «_</w:t>
      </w:r>
      <w:r w:rsidR="00B84AD7" w:rsidRPr="008D7B1A">
        <w:rPr>
          <w:color w:val="auto"/>
          <w:sz w:val="28"/>
          <w:szCs w:val="28"/>
        </w:rPr>
        <w:t>23</w:t>
      </w:r>
      <w:r w:rsidR="00942BAB" w:rsidRPr="008D7B1A">
        <w:rPr>
          <w:color w:val="auto"/>
          <w:sz w:val="28"/>
          <w:szCs w:val="28"/>
        </w:rPr>
        <w:t xml:space="preserve">_» </w:t>
      </w:r>
      <w:r w:rsidRPr="008D7B1A">
        <w:rPr>
          <w:color w:val="auto"/>
          <w:sz w:val="28"/>
          <w:szCs w:val="28"/>
        </w:rPr>
        <w:t>_</w:t>
      </w:r>
      <w:r w:rsidR="00B84AD7" w:rsidRPr="008D7B1A">
        <w:rPr>
          <w:color w:val="auto"/>
          <w:sz w:val="28"/>
          <w:szCs w:val="28"/>
        </w:rPr>
        <w:t>марта</w:t>
      </w:r>
      <w:r w:rsidRPr="008D7B1A">
        <w:rPr>
          <w:color w:val="auto"/>
          <w:sz w:val="28"/>
          <w:szCs w:val="28"/>
        </w:rPr>
        <w:t>__20</w:t>
      </w:r>
      <w:r w:rsidR="001F4914" w:rsidRPr="008D7B1A">
        <w:rPr>
          <w:color w:val="auto"/>
          <w:sz w:val="28"/>
          <w:szCs w:val="28"/>
        </w:rPr>
        <w:t>17г</w:t>
      </w:r>
      <w:r w:rsidRPr="008D7B1A">
        <w:rPr>
          <w:color w:val="auto"/>
          <w:sz w:val="28"/>
          <w:szCs w:val="28"/>
        </w:rPr>
        <w:t xml:space="preserve">. </w:t>
      </w:r>
    </w:p>
    <w:p w:rsidR="005633FC" w:rsidRPr="008D7B1A" w:rsidRDefault="005633FC" w:rsidP="00B6779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6779E" w:rsidRPr="008D7B1A" w:rsidRDefault="00B6779E" w:rsidP="00B6779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7B1A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B6779E" w:rsidRPr="008D7B1A" w:rsidRDefault="00B6779E" w:rsidP="00B6779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7B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8B3D94">
      <w:pPr>
        <w:pStyle w:val="Default"/>
        <w:spacing w:line="276" w:lineRule="auto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Утверждена на заседании №</w:t>
      </w:r>
      <w:r w:rsidR="00942BAB" w:rsidRPr="008D7B1A">
        <w:rPr>
          <w:color w:val="auto"/>
          <w:sz w:val="28"/>
          <w:szCs w:val="28"/>
        </w:rPr>
        <w:t xml:space="preserve"> 1</w:t>
      </w:r>
      <w:r w:rsidRPr="008D7B1A">
        <w:rPr>
          <w:color w:val="auto"/>
          <w:sz w:val="28"/>
          <w:szCs w:val="28"/>
        </w:rPr>
        <w:t xml:space="preserve"> кафедры терапии и </w:t>
      </w:r>
      <w:r w:rsidR="000B2D10" w:rsidRPr="008D7B1A">
        <w:rPr>
          <w:color w:val="auto"/>
          <w:sz w:val="28"/>
          <w:szCs w:val="28"/>
        </w:rPr>
        <w:t>профессиональных болезней с курсом</w:t>
      </w:r>
      <w:r w:rsidRPr="008D7B1A">
        <w:rPr>
          <w:color w:val="auto"/>
          <w:sz w:val="28"/>
          <w:szCs w:val="28"/>
        </w:rPr>
        <w:t xml:space="preserve"> ИДПО от </w:t>
      </w:r>
      <w:r w:rsidR="00942BAB" w:rsidRPr="008D7B1A">
        <w:rPr>
          <w:color w:val="auto"/>
          <w:sz w:val="28"/>
          <w:szCs w:val="28"/>
        </w:rPr>
        <w:t xml:space="preserve">«03» сентября </w:t>
      </w:r>
      <w:r w:rsidRPr="008D7B1A">
        <w:rPr>
          <w:color w:val="auto"/>
          <w:sz w:val="28"/>
          <w:szCs w:val="28"/>
        </w:rPr>
        <w:t xml:space="preserve"> 201</w:t>
      </w:r>
      <w:r w:rsidR="00272611" w:rsidRPr="008D7B1A">
        <w:rPr>
          <w:color w:val="auto"/>
          <w:sz w:val="28"/>
          <w:szCs w:val="28"/>
        </w:rPr>
        <w:t>8</w:t>
      </w:r>
      <w:r w:rsidRPr="008D7B1A">
        <w:rPr>
          <w:color w:val="auto"/>
          <w:sz w:val="28"/>
          <w:szCs w:val="28"/>
        </w:rPr>
        <w:t xml:space="preserve">г. 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pageBreakBefore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1. Тема: Дисбактериоз кишечника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3. Продолжительность лекции: 2 часа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  <w:r w:rsidR="00BE1903" w:rsidRPr="008D7B1A">
        <w:rPr>
          <w:color w:val="auto"/>
          <w:sz w:val="28"/>
          <w:szCs w:val="28"/>
        </w:rPr>
        <w:t>, терапевты и врачи общей практики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5. Учебная цель: </w:t>
      </w:r>
      <w:r w:rsidR="004379DE" w:rsidRPr="008D7B1A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дисбиоза кишечника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6. Иллюстративный материал и оснащение </w:t>
      </w:r>
      <w:r w:rsidR="004379DE" w:rsidRPr="008D7B1A">
        <w:rPr>
          <w:color w:val="auto"/>
          <w:sz w:val="28"/>
          <w:szCs w:val="28"/>
        </w:rPr>
        <w:t>-</w:t>
      </w:r>
      <w:r w:rsidRPr="008D7B1A">
        <w:rPr>
          <w:color w:val="auto"/>
          <w:sz w:val="28"/>
          <w:szCs w:val="28"/>
        </w:rPr>
        <w:t xml:space="preserve">мультимедийный про-ектор, видеоаппаратура, ноутбук 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4379DE" w:rsidRPr="008D7B1A">
        <w:rPr>
          <w:color w:val="auto"/>
          <w:sz w:val="28"/>
          <w:szCs w:val="28"/>
        </w:rPr>
        <w:t>дисбиоза кишечника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8. Методы контроля знаний и навыков: </w:t>
      </w:r>
      <w:r w:rsidR="004379DE" w:rsidRPr="008D7B1A">
        <w:rPr>
          <w:color w:val="auto"/>
          <w:sz w:val="28"/>
          <w:szCs w:val="28"/>
        </w:rPr>
        <w:t>тестовые задания, ситуационная задача</w:t>
      </w:r>
      <w:r w:rsidRPr="008D7B1A">
        <w:rPr>
          <w:color w:val="auto"/>
          <w:sz w:val="28"/>
          <w:szCs w:val="28"/>
        </w:rPr>
        <w:t xml:space="preserve">. 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  <w:sz w:val="28"/>
          <w:szCs w:val="28"/>
        </w:rPr>
        <w:t xml:space="preserve">9. Литература: </w:t>
      </w: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i/>
          <w:iCs/>
          <w:color w:val="auto"/>
          <w:sz w:val="28"/>
          <w:szCs w:val="28"/>
        </w:rPr>
      </w:pPr>
      <w:r w:rsidRPr="008D7B1A">
        <w:rPr>
          <w:i/>
          <w:iCs/>
          <w:color w:val="auto"/>
          <w:sz w:val="28"/>
          <w:szCs w:val="28"/>
        </w:rPr>
        <w:t xml:space="preserve">Основная: </w:t>
      </w:r>
    </w:p>
    <w:p w:rsidR="001832C1" w:rsidRPr="008D7B1A" w:rsidRDefault="001832C1" w:rsidP="001832C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7B1A">
        <w:rPr>
          <w:rFonts w:ascii="Times New Roman" w:eastAsia="Calibri" w:hAnsi="Times New Roman" w:cs="Times New Roman"/>
          <w:sz w:val="24"/>
          <w:szCs w:val="24"/>
        </w:rPr>
        <w:t xml:space="preserve">Рекомендации по диагностике и лечению взрослых пациентов по диагностике и лечению взрослых пациентов с болезнью Крона. Настоящие рекомендации разработаны экспертной комиссией  « Российской гастроэнтерологической ассоциации», ООО «Ассоциация колопроктологов России» и «Общества по изучению воспалительных заболеваний кишечника» при «Ассоциации колопроктологов России». Москва, 2013 г. 23 </w:t>
      </w:r>
      <w:r w:rsidRPr="008D7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2C1" w:rsidRPr="008D7B1A" w:rsidRDefault="001832C1" w:rsidP="001832C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B1A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8D7B1A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1832C1" w:rsidRPr="008D7B1A" w:rsidRDefault="0051741A" w:rsidP="001832C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832C1" w:rsidRPr="008D7B1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1832C1" w:rsidRPr="008D7B1A" w:rsidRDefault="0051741A" w:rsidP="001832C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832C1" w:rsidRPr="008D7B1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1832C1" w:rsidRPr="008D7B1A" w:rsidRDefault="001832C1" w:rsidP="001832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8D7B1A" w:rsidRDefault="001832C1" w:rsidP="001832C1">
      <w:pPr>
        <w:pStyle w:val="Default"/>
        <w:rPr>
          <w:i/>
          <w:iCs/>
          <w:color w:val="auto"/>
          <w:sz w:val="28"/>
          <w:szCs w:val="28"/>
        </w:rPr>
      </w:pPr>
      <w:r w:rsidRPr="008D7B1A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1832C1" w:rsidRPr="00761EB4" w:rsidRDefault="001832C1" w:rsidP="001832C1">
      <w:pPr>
        <w:pStyle w:val="Default"/>
        <w:rPr>
          <w:color w:val="auto"/>
          <w:sz w:val="28"/>
          <w:szCs w:val="28"/>
        </w:rPr>
      </w:pPr>
      <w:r w:rsidRPr="008D7B1A">
        <w:rPr>
          <w:color w:val="auto"/>
        </w:rPr>
        <w:t>http://www.worldgastroenterology.org/</w:t>
      </w:r>
      <w:bookmarkStart w:id="0" w:name="_GoBack"/>
      <w:bookmarkEnd w:id="0"/>
    </w:p>
    <w:p w:rsidR="001832C1" w:rsidRPr="00761EB4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761EB4" w:rsidRDefault="001832C1" w:rsidP="001832C1">
      <w:pPr>
        <w:pStyle w:val="Default"/>
        <w:rPr>
          <w:color w:val="auto"/>
          <w:sz w:val="28"/>
          <w:szCs w:val="28"/>
        </w:rPr>
      </w:pPr>
    </w:p>
    <w:p w:rsidR="001832C1" w:rsidRPr="00761EB4" w:rsidRDefault="001832C1" w:rsidP="001832C1"/>
    <w:p w:rsidR="001832C1" w:rsidRPr="00761EB4" w:rsidRDefault="001832C1" w:rsidP="001832C1"/>
    <w:p w:rsidR="00153781" w:rsidRPr="00761EB4" w:rsidRDefault="00153781"/>
    <w:sectPr w:rsidR="00153781" w:rsidRPr="00761EB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32C1"/>
    <w:rsid w:val="00047B19"/>
    <w:rsid w:val="000B2D10"/>
    <w:rsid w:val="00153781"/>
    <w:rsid w:val="001832C1"/>
    <w:rsid w:val="001F4914"/>
    <w:rsid w:val="00272611"/>
    <w:rsid w:val="004379DE"/>
    <w:rsid w:val="00500E19"/>
    <w:rsid w:val="005633FC"/>
    <w:rsid w:val="00704F26"/>
    <w:rsid w:val="007251BD"/>
    <w:rsid w:val="00761EB4"/>
    <w:rsid w:val="008B3D94"/>
    <w:rsid w:val="008D7B1A"/>
    <w:rsid w:val="00917526"/>
    <w:rsid w:val="00942BAB"/>
    <w:rsid w:val="009C63DE"/>
    <w:rsid w:val="00A23111"/>
    <w:rsid w:val="00B6779E"/>
    <w:rsid w:val="00B84AD7"/>
    <w:rsid w:val="00BE1903"/>
    <w:rsid w:val="00C3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32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1832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19</cp:revision>
  <dcterms:created xsi:type="dcterms:W3CDTF">2017-03-20T11:11:00Z</dcterms:created>
  <dcterms:modified xsi:type="dcterms:W3CDTF">2018-11-26T08:34:00Z</dcterms:modified>
</cp:coreProperties>
</file>